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B422" w14:textId="77777777" w:rsidR="004707E3" w:rsidRPr="000D2A69" w:rsidRDefault="004707E3" w:rsidP="004707E3">
      <w:pPr>
        <w:spacing w:after="0"/>
        <w:jc w:val="center"/>
        <w:rPr>
          <w:rFonts w:cs="Times New Roman"/>
          <w:b/>
          <w:sz w:val="32"/>
          <w:szCs w:val="32"/>
        </w:rPr>
      </w:pPr>
      <w:r w:rsidRPr="000D2A69">
        <w:rPr>
          <w:rFonts w:cs="Times New Roman"/>
          <w:b/>
          <w:sz w:val="32"/>
          <w:szCs w:val="32"/>
        </w:rPr>
        <w:t xml:space="preserve">ПАСПОРТ ПРОЕКТА </w:t>
      </w:r>
    </w:p>
    <w:p w14:paraId="5D067D60" w14:textId="77777777" w:rsidR="004279F6" w:rsidRDefault="004279F6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14:paraId="0C144184" w14:textId="06148A33" w:rsidR="004707E3" w:rsidRDefault="002A04D3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Сроки проекта: 1.04.2025 -30.04.2025</w:t>
      </w:r>
    </w:p>
    <w:p w14:paraId="7CD4403E" w14:textId="55257794" w:rsidR="004707E3" w:rsidRPr="00542E18" w:rsidRDefault="004707E3" w:rsidP="004707E3">
      <w:pPr>
        <w:spacing w:after="0"/>
        <w:ind w:firstLine="709"/>
        <w:rPr>
          <w:rFonts w:cs="Times New Roman"/>
          <w:sz w:val="24"/>
          <w:szCs w:val="24"/>
        </w:rPr>
      </w:pPr>
      <w:r w:rsidRPr="00542E18">
        <w:rPr>
          <w:rFonts w:eastAsia="Times New Roman" w:cs="Times New Roman"/>
          <w:b/>
          <w:sz w:val="24"/>
          <w:szCs w:val="24"/>
          <w:lang w:eastAsia="ru-RU"/>
        </w:rPr>
        <w:t>Рук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оводитель проекта: </w:t>
      </w:r>
      <w:r w:rsidR="002A04D3">
        <w:rPr>
          <w:rFonts w:eastAsia="Times New Roman" w:cs="Times New Roman"/>
          <w:b/>
          <w:sz w:val="24"/>
          <w:szCs w:val="24"/>
          <w:lang w:eastAsia="ru-RU"/>
        </w:rPr>
        <w:t>Колесникова Елена Викторовна</w:t>
      </w:r>
    </w:p>
    <w:p w14:paraId="75B1815B" w14:textId="77777777" w:rsidR="004707E3" w:rsidRPr="00542E18" w:rsidRDefault="004707E3" w:rsidP="004707E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356" w:type="dxa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054"/>
      </w:tblGrid>
      <w:tr w:rsidR="004707E3" w:rsidRPr="00542E18" w14:paraId="01AD47BA" w14:textId="77777777" w:rsidTr="009906A7">
        <w:trPr>
          <w:tblCellSpacing w:w="0" w:type="dxa"/>
        </w:trPr>
        <w:tc>
          <w:tcPr>
            <w:tcW w:w="2302" w:type="dxa"/>
            <w:vAlign w:val="center"/>
            <w:hideMark/>
          </w:tcPr>
          <w:p w14:paraId="1C0FD666" w14:textId="77777777" w:rsidR="004707E3" w:rsidRPr="00542E18" w:rsidRDefault="004707E3" w:rsidP="004707E3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54" w:type="dxa"/>
            <w:vAlign w:val="center"/>
          </w:tcPr>
          <w:p w14:paraId="26A0CB8B" w14:textId="44EE1F67" w:rsidR="004707E3" w:rsidRPr="00542E18" w:rsidRDefault="00C26804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2A04D3">
              <w:rPr>
                <w:rFonts w:eastAsia="Times New Roman" w:cs="Times New Roman"/>
                <w:sz w:val="24"/>
                <w:szCs w:val="24"/>
                <w:lang w:eastAsia="ru-RU"/>
              </w:rPr>
              <w:t>Офицерские жёны: история и судьбы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07E3" w:rsidRPr="00542E18" w14:paraId="0A385F7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FA54ED5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054" w:type="dxa"/>
            <w:vAlign w:val="center"/>
          </w:tcPr>
          <w:p w14:paraId="33CE3E4A" w14:textId="736D6494" w:rsidR="004707E3" w:rsidRPr="00542E18" w:rsidRDefault="00096458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После просмотра ребята н</w:t>
            </w:r>
            <w:r w:rsidRPr="00096458">
              <w:rPr>
                <w:rFonts w:eastAsia="Times New Roman" w:cs="Times New Roman"/>
                <w:sz w:val="24"/>
                <w:szCs w:val="24"/>
                <w:lang w:eastAsia="ru-RU"/>
              </w:rPr>
              <w:t>аписали эссе «Какой должна быть жена офицера». Составили психологический портрет желаемой избранницы, те же качества выбрали для подруги. Провели мероприятие выходного дня, пригласив на него своих мам, но в ином качестве – как жён офицеров. На этом этапе решили собрать истории и фотоматериалы, литературно обработать и выпустить сборник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так родилась идея проекта</w:t>
            </w:r>
          </w:p>
        </w:tc>
      </w:tr>
      <w:tr w:rsidR="004707E3" w:rsidRPr="00542E18" w14:paraId="2E19F65B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FB450F9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54" w:type="dxa"/>
            <w:vAlign w:val="center"/>
          </w:tcPr>
          <w:p w14:paraId="33931F06" w14:textId="4FCFE3F3" w:rsidR="004707E3" w:rsidRPr="00542E18" w:rsidRDefault="00D847F4" w:rsidP="00C2680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7F4">
              <w:rPr>
                <w:rFonts w:eastAsia="Times New Roman" w:cs="Times New Roman"/>
                <w:sz w:val="24"/>
                <w:szCs w:val="24"/>
                <w:lang w:eastAsia="ru-RU"/>
              </w:rPr>
              <w:t>Увековечение памяти погибших при защите отечества</w:t>
            </w:r>
            <w:r w:rsidR="004279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сохранение </w:t>
            </w:r>
            <w:r w:rsidR="00193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279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памяти 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живущих и ныне действующих </w:t>
            </w:r>
            <w:r w:rsidR="004279F6">
              <w:rPr>
                <w:rFonts w:eastAsia="Times New Roman" w:cs="Times New Roman"/>
                <w:sz w:val="24"/>
                <w:szCs w:val="24"/>
                <w:lang w:eastAsia="ru-RU"/>
              </w:rPr>
              <w:t>героях СВО</w:t>
            </w:r>
          </w:p>
        </w:tc>
      </w:tr>
      <w:tr w:rsidR="004707E3" w:rsidRPr="00542E18" w14:paraId="1AC9406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50CDE5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054" w:type="dxa"/>
            <w:vAlign w:val="center"/>
          </w:tcPr>
          <w:p w14:paraId="49BAB547" w14:textId="3E1707EC" w:rsidR="004707E3" w:rsidRPr="00542E18" w:rsidRDefault="00D847F4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Мы решили рассказать о тех, кто остаётся в тени, но чья роль в жизни офицера не соизмерима об офицерских жёнах. Жёнах – девочках и жёнах, умудрённых опытом, чьи судьбы тесно переплетены с историей страны, наполнены любовью, преданностью и настоящим подвигом. За каждым защитником Отечества стоит крепкая семья, </w:t>
            </w:r>
            <w:r w:rsidR="0019362A">
              <w:rPr>
                <w:rFonts w:eastAsia="Times New Roman" w:cs="Times New Roman"/>
                <w:sz w:val="24"/>
                <w:szCs w:val="24"/>
                <w:lang w:eastAsia="ru-RU"/>
              </w:rPr>
              <w:t>основанная на православных традициях и традициях религий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всех</w:t>
            </w:r>
            <w:r w:rsidR="00193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национальностей, населяющих Россию,</w:t>
            </w:r>
            <w:r w:rsidR="00193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и опора, источник силы духа и надежды на мир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>ную счастливую жизнь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7E3" w:rsidRPr="00542E18" w14:paraId="6B27CFCF" w14:textId="77777777" w:rsidTr="004707E3">
        <w:trPr>
          <w:tblCellSpacing w:w="0" w:type="dxa"/>
        </w:trPr>
        <w:tc>
          <w:tcPr>
            <w:tcW w:w="2302" w:type="dxa"/>
            <w:vAlign w:val="center"/>
            <w:hideMark/>
          </w:tcPr>
          <w:p w14:paraId="35B99B6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Направленность проекта</w:t>
            </w:r>
          </w:p>
          <w:p w14:paraId="2C8C4172" w14:textId="77777777" w:rsidR="004707E3" w:rsidRPr="00542E18" w:rsidRDefault="004707E3" w:rsidP="009906A7">
            <w:pPr>
              <w:spacing w:after="0"/>
              <w:ind w:firstLine="14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vAlign w:val="center"/>
          </w:tcPr>
          <w:p w14:paraId="1BB789A2" w14:textId="6D6C3E83" w:rsidR="004707E3" w:rsidRPr="00542E18" w:rsidRDefault="00C26804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D1">
              <w:rPr>
                <w:rFonts w:eastAsia="Times New Roman" w:cs="Times New Roman"/>
                <w:sz w:val="24"/>
                <w:szCs w:val="24"/>
                <w:lang w:eastAsia="ru-RU"/>
              </w:rPr>
              <w:t>Духовно-нравственное и п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атриотическое воспитание.</w:t>
            </w:r>
          </w:p>
        </w:tc>
      </w:tr>
      <w:tr w:rsidR="004707E3" w:rsidRPr="00542E18" w14:paraId="734444AA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715C2EB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054" w:type="dxa"/>
            <w:vAlign w:val="center"/>
          </w:tcPr>
          <w:p w14:paraId="7879C9EB" w14:textId="7DABD06F" w:rsidR="004707E3" w:rsidRPr="00542E18" w:rsidRDefault="00897ECE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Социальный </w:t>
            </w:r>
          </w:p>
        </w:tc>
      </w:tr>
      <w:tr w:rsidR="004707E3" w:rsidRPr="00542E18" w14:paraId="09796223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D0B172F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054" w:type="dxa"/>
            <w:vAlign w:val="center"/>
          </w:tcPr>
          <w:p w14:paraId="4D852F6E" w14:textId="21289A43" w:rsidR="00C24BC4" w:rsidRPr="00542E18" w:rsidRDefault="00DC42CF" w:rsidP="00C24BC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подростки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79F6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>-17 лет</w:t>
            </w:r>
            <w:r w:rsidR="004279F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воспитанники УссСВУ, взрослые: педагоги, родители, военнослужащие Российской Армии</w:t>
            </w:r>
          </w:p>
        </w:tc>
      </w:tr>
      <w:tr w:rsidR="004707E3" w:rsidRPr="00542E18" w14:paraId="36DB8D8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0B67DA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7054" w:type="dxa"/>
            <w:vAlign w:val="center"/>
          </w:tcPr>
          <w:p w14:paraId="752704D2" w14:textId="77777777" w:rsidR="00897ECE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создать благоприятные условия для патриотического воспитания подрастающего поколения в продолжение сложившихся традиций по увековечению памяти героев;</w:t>
            </w:r>
          </w:p>
          <w:p w14:paraId="74F0EF43" w14:textId="5126BCC3" w:rsidR="00897ECE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воспитывать у подрастающего поколения гражданскую идентичность и самосознание, чувство гордости за</w:t>
            </w:r>
            <w:r w:rsidR="00D847F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героев</w:t>
            </w: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с честью прошедших тяжкие испытания; </w:t>
            </w:r>
          </w:p>
          <w:p w14:paraId="5DC68FD5" w14:textId="2DED30CA" w:rsidR="00897ECE" w:rsidRPr="00897ECE" w:rsidRDefault="006044D1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оказать поддержку семьям </w:t>
            </w:r>
            <w:r w:rsidR="00D847F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духовно-нравственном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(православном)</w:t>
            </w:r>
            <w:r w:rsidR="00D847F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897ECE"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патриотическом воспитании молодого поколения.</w:t>
            </w:r>
          </w:p>
          <w:p w14:paraId="43FF5E90" w14:textId="07BD5C76" w:rsidR="004707E3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вовлекать </w:t>
            </w:r>
            <w:r w:rsidR="00D847F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подростков</w:t>
            </w: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совместную работу по возрождению и сохранению культурных и духовно-нравственных ценностей</w:t>
            </w:r>
            <w:r w:rsidR="00C040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через </w:t>
            </w:r>
            <w:r w:rsidR="00B14E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проект «Киноуроки в школах России»</w:t>
            </w:r>
            <w:r w:rsidR="00D847F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B14E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40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поисково-исследовательскую работу.</w:t>
            </w:r>
          </w:p>
        </w:tc>
      </w:tr>
      <w:tr w:rsidR="004707E3" w:rsidRPr="00542E18" w14:paraId="421F0685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FD2793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</w:tc>
        <w:tc>
          <w:tcPr>
            <w:tcW w:w="7054" w:type="dxa"/>
            <w:vAlign w:val="center"/>
          </w:tcPr>
          <w:p w14:paraId="6881441D" w14:textId="5D639CA0" w:rsidR="004707E3" w:rsidRPr="00542E18" w:rsidRDefault="004279F6" w:rsidP="004707E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 реализуется инициативной группой суворовцев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взвода 6 роты в рамках проекта «Киноуроки в школах России и мира» </w:t>
            </w:r>
          </w:p>
        </w:tc>
      </w:tr>
      <w:tr w:rsidR="004707E3" w:rsidRPr="00542E18" w14:paraId="2CC52277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B49EB11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 по числу участников</w:t>
            </w:r>
          </w:p>
        </w:tc>
        <w:tc>
          <w:tcPr>
            <w:tcW w:w="7054" w:type="dxa"/>
            <w:vAlign w:val="center"/>
          </w:tcPr>
          <w:p w14:paraId="1DCBC159" w14:textId="074ADE3A" w:rsidR="004707E3" w:rsidRPr="00542E18" w:rsidRDefault="004279F6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Коллективный</w:t>
            </w:r>
          </w:p>
        </w:tc>
      </w:tr>
      <w:tr w:rsidR="004707E3" w:rsidRPr="00542E18" w14:paraId="2DAB89E2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1C7EC6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054" w:type="dxa"/>
            <w:vAlign w:val="center"/>
          </w:tcPr>
          <w:p w14:paraId="0DC3DABF" w14:textId="43DDFB35" w:rsidR="004707E3" w:rsidRPr="00542E18" w:rsidRDefault="004279F6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Типография училища, </w:t>
            </w:r>
            <w:r w:rsidR="000A3C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графический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макет, дизайн и корректура</w:t>
            </w:r>
          </w:p>
        </w:tc>
      </w:tr>
      <w:tr w:rsidR="004707E3" w:rsidRPr="00542E18" w14:paraId="75737980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8D57B4B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7054" w:type="dxa"/>
            <w:vAlign w:val="center"/>
          </w:tcPr>
          <w:p w14:paraId="20E7BE12" w14:textId="59B1A84A" w:rsidR="004707E3" w:rsidRPr="00542E18" w:rsidRDefault="004279F6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Оформление макета журнала может затянуться по времени, и не уложимся в месячный срок</w:t>
            </w:r>
          </w:p>
        </w:tc>
      </w:tr>
      <w:tr w:rsidR="004707E3" w:rsidRPr="00542E18" w14:paraId="56CB9BEB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A090FD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Партнёры проекта</w:t>
            </w:r>
          </w:p>
        </w:tc>
        <w:tc>
          <w:tcPr>
            <w:tcW w:w="7054" w:type="dxa"/>
            <w:vAlign w:val="center"/>
          </w:tcPr>
          <w:p w14:paraId="78B1C47B" w14:textId="411FCCB9" w:rsidR="004707E3" w:rsidRPr="00542E18" w:rsidRDefault="004279F6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Женсовет 5 армии,</w:t>
            </w:r>
            <w:r w:rsidR="006044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окормляющий суворовцев настоятель храма в честь князя Александра Невского на территории УссСВУ иерей Павел (Моисеев)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«Боевое братство»</w:t>
            </w:r>
          </w:p>
        </w:tc>
      </w:tr>
      <w:tr w:rsidR="004707E3" w:rsidRPr="00542E18" w14:paraId="2E5572F6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5C295C5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054" w:type="dxa"/>
            <w:vAlign w:val="center"/>
          </w:tcPr>
          <w:p w14:paraId="39C75004" w14:textId="41BB1FDA" w:rsidR="004707E3" w:rsidRPr="00542E18" w:rsidRDefault="002A04D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краткосрочный,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2025 г.</w:t>
            </w:r>
          </w:p>
        </w:tc>
      </w:tr>
      <w:tr w:rsidR="004707E3" w:rsidRPr="00542E18" w14:paraId="784017DC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F28021D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054" w:type="dxa"/>
            <w:vAlign w:val="center"/>
          </w:tcPr>
          <w:p w14:paraId="5CE5D598" w14:textId="7E01378A" w:rsidR="004707E3" w:rsidRPr="00542E18" w:rsidRDefault="00C26804" w:rsidP="00C24BC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Выпуск л</w:t>
            </w:r>
            <w:r w:rsidR="00C24BC4" w:rsidRPr="00C24BC4">
              <w:rPr>
                <w:rFonts w:eastAsia="Times New Roman" w:cs="Times New Roman"/>
                <w:sz w:val="24"/>
                <w:szCs w:val="24"/>
                <w:lang w:eastAsia="ru-RU"/>
              </w:rPr>
              <w:t>итературно-художественн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ого</w:t>
            </w:r>
            <w:r w:rsidR="00C24BC4" w:rsidRPr="00C24B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журнал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C24BC4" w:rsidRPr="00C24B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«Офицерские жёны не давали присяги…»</w:t>
            </w:r>
            <w:r w:rsidR="00C24BC4"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7E3" w:rsidRPr="00542E18" w14:paraId="572808C5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4DE0457D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II.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7054" w:type="dxa"/>
            <w:vAlign w:val="center"/>
          </w:tcPr>
          <w:p w14:paraId="2FD69BE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07E3" w:rsidRPr="00542E18" w14:paraId="44EDAF2E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5E54037" w14:textId="77777777" w:rsidR="004707E3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решения каждой задачи</w:t>
            </w:r>
          </w:p>
          <w:p w14:paraId="36DD3EDF" w14:textId="77777777" w:rsidR="003271AA" w:rsidRDefault="003271AA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0C1B006" w14:textId="77777777" w:rsidR="003271AA" w:rsidRPr="00542E18" w:rsidRDefault="003271AA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7054" w:type="dxa"/>
            <w:vAlign w:val="center"/>
          </w:tcPr>
          <w:p w14:paraId="3224C489" w14:textId="70F47AFC" w:rsidR="002A04D3" w:rsidRDefault="00C24BC4" w:rsidP="002A04D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 реализовывался поэтапно:</w:t>
            </w:r>
          </w:p>
          <w:p w14:paraId="0E0D9E3B" w14:textId="572B4AF4" w:rsidR="00C24BC4" w:rsidRPr="00542E18" w:rsidRDefault="00C24BC4" w:rsidP="002A04D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этап – 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ыбрали редколлегию, обозначили рубрики, закрепили журналистов, дизайнера, </w:t>
            </w:r>
          </w:p>
          <w:p w14:paraId="7025A891" w14:textId="77777777" w:rsidR="004707E3" w:rsidRDefault="00C24BC4" w:rsidP="00C24BC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этап – сбор материалов, беседы с героинями очерков, заполнение матери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>алами макета журнала, обсуждение материалов с отцом Павлом и педагогом-психологом курса.</w:t>
            </w:r>
          </w:p>
          <w:p w14:paraId="018ACD2C" w14:textId="2B711C85" w:rsidR="00432325" w:rsidRPr="00C24BC4" w:rsidRDefault="00432325" w:rsidP="00C24BC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этап – верстка и графический макет, литературная обработка и редактирование текста, заливка и обсуждение электронной версии</w:t>
            </w:r>
          </w:p>
        </w:tc>
      </w:tr>
      <w:tr w:rsidR="004707E3" w:rsidRPr="00542E18" w14:paraId="3E9F14A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D665944" w14:textId="57B92196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Ⅲ.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54" w:type="dxa"/>
            <w:vAlign w:val="center"/>
          </w:tcPr>
          <w:p w14:paraId="0A7B7E0B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07E3" w:rsidRPr="00542E18" w14:paraId="21AD43D8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77E9494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конечного результата</w:t>
            </w:r>
          </w:p>
        </w:tc>
        <w:tc>
          <w:tcPr>
            <w:tcW w:w="7054" w:type="dxa"/>
            <w:vAlign w:val="center"/>
          </w:tcPr>
          <w:p w14:paraId="4BAC079F" w14:textId="1AC5ED76" w:rsidR="004707E3" w:rsidRPr="00542E18" w:rsidRDefault="004279F6" w:rsidP="00432325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Издание л</w:t>
            </w:r>
            <w:r w:rsidR="000A3CCD">
              <w:rPr>
                <w:rFonts w:eastAsia="Times New Roman" w:cs="Times New Roman"/>
                <w:sz w:val="24"/>
                <w:szCs w:val="24"/>
                <w:lang w:eastAsia="ru-RU"/>
              </w:rPr>
              <w:t>итературно-художественн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ого</w:t>
            </w:r>
            <w:r w:rsidR="000A3C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</w:t>
            </w:r>
            <w:r w:rsidR="000A3CCD">
              <w:rPr>
                <w:rFonts w:eastAsia="Times New Roman" w:cs="Times New Roman"/>
                <w:sz w:val="24"/>
                <w:szCs w:val="24"/>
                <w:lang w:eastAsia="ru-RU"/>
              </w:rPr>
              <w:t>урнал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0A3C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«Офицерские жёны не давали присяги…»</w:t>
            </w:r>
            <w:r w:rsidR="001936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Выпуск предназначен использования для внеурочной воспитательной деятельности. Материалы издания помогут в подготовке и проведении мероприятий с ребятами из семей участников СВО, при проведении мероприятий патриотического и духовно-нравственного направления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7E3" w:rsidRPr="00542E18" w14:paraId="206CA506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F106A3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результата в публичном поле</w:t>
            </w:r>
          </w:p>
        </w:tc>
        <w:tc>
          <w:tcPr>
            <w:tcW w:w="7054" w:type="dxa"/>
            <w:vAlign w:val="center"/>
          </w:tcPr>
          <w:p w14:paraId="03C7BB64" w14:textId="0B3242EB" w:rsidR="004707E3" w:rsidRPr="00542E18" w:rsidRDefault="000A3CCD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Через женсовет 5 армии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ВОО «Боевое братство»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журнал распространить среди бойцов воинских соединений, сослуживцев </w:t>
            </w:r>
            <w:r w:rsidR="00C24BC4">
              <w:rPr>
                <w:rFonts w:eastAsia="Times New Roman" w:cs="Times New Roman"/>
                <w:sz w:val="24"/>
                <w:szCs w:val="24"/>
                <w:lang w:eastAsia="ru-RU"/>
              </w:rPr>
              <w:t>тех, о ком написано в выпуске</w:t>
            </w:r>
          </w:p>
        </w:tc>
      </w:tr>
      <w:tr w:rsidR="004707E3" w:rsidRPr="00542E18" w14:paraId="71E54674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303ABC7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администрации МО к представлению результата</w:t>
            </w:r>
          </w:p>
        </w:tc>
        <w:tc>
          <w:tcPr>
            <w:tcW w:w="7054" w:type="dxa"/>
            <w:vAlign w:val="center"/>
          </w:tcPr>
          <w:p w14:paraId="3EE1A78B" w14:textId="7AF413F0" w:rsidR="004707E3" w:rsidRPr="00542E18" w:rsidRDefault="00F0409E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325">
              <w:rPr>
                <w:rFonts w:eastAsia="Times New Roman" w:cs="Times New Roman"/>
                <w:sz w:val="24"/>
                <w:szCs w:val="24"/>
                <w:lang w:eastAsia="ru-RU"/>
              </w:rPr>
              <w:t>Не предполагается</w:t>
            </w:r>
          </w:p>
        </w:tc>
      </w:tr>
      <w:tr w:rsidR="004707E3" w:rsidRPr="00542E18" w14:paraId="66AA137C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3CCC183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СМИ к представлению результата.</w:t>
            </w:r>
          </w:p>
        </w:tc>
        <w:tc>
          <w:tcPr>
            <w:tcW w:w="7054" w:type="dxa"/>
            <w:vAlign w:val="center"/>
          </w:tcPr>
          <w:p w14:paraId="61286B52" w14:textId="29A42937" w:rsidR="004707E3" w:rsidRPr="00542E18" w:rsidRDefault="004279F6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1F66F8">
              <w:rPr>
                <w:rFonts w:eastAsia="Times New Roman" w:cs="Times New Roman"/>
                <w:sz w:val="24"/>
                <w:szCs w:val="24"/>
                <w:lang w:eastAsia="ru-RU"/>
              </w:rPr>
              <w:t>епортаж в новостях УссСВУ на канале ОТВ-прим, статьи в журнале УссСВУ «Суворовский натиск», и на сайте училища</w:t>
            </w:r>
          </w:p>
        </w:tc>
      </w:tr>
      <w:tr w:rsidR="004707E3" w:rsidRPr="00542E18" w14:paraId="46528E5E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5BA6F1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Воспитательный эффект</w:t>
            </w:r>
          </w:p>
        </w:tc>
        <w:tc>
          <w:tcPr>
            <w:tcW w:w="7054" w:type="dxa"/>
            <w:vAlign w:val="center"/>
          </w:tcPr>
          <w:p w14:paraId="7C438BAE" w14:textId="1CB45C5E" w:rsidR="004707E3" w:rsidRPr="00542E18" w:rsidRDefault="00432325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Воспитательный эффект проекта заключается в </w:t>
            </w:r>
            <w:r w:rsidRPr="00432325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4323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осознанного</w:t>
            </w:r>
            <w:r w:rsidRPr="004323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ценностного отношения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суворовцев</w:t>
            </w:r>
            <w:r w:rsidRPr="004323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семье и браку</w:t>
            </w:r>
          </w:p>
        </w:tc>
      </w:tr>
      <w:tr w:rsidR="004707E3" w:rsidRPr="00542E18" w14:paraId="19B8669D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82C853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Самооценка этапов</w:t>
            </w:r>
          </w:p>
        </w:tc>
        <w:tc>
          <w:tcPr>
            <w:tcW w:w="7054" w:type="dxa"/>
            <w:vAlign w:val="center"/>
          </w:tcPr>
          <w:p w14:paraId="333800F4" w14:textId="77777777" w:rsidR="004707E3" w:rsidRDefault="00432325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4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того чтобы последовательно и успешно реализовать все этапы понадобилось привлечь практически весь состав взвода. </w:t>
            </w:r>
          </w:p>
          <w:p w14:paraId="7B81D173" w14:textId="77777777" w:rsidR="00096458" w:rsidRDefault="00096458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 было обойтись без руководителя, педагога со стажем и опытом. Он помогал организовывать взаимодействие с партнёрами</w:t>
            </w:r>
          </w:p>
          <w:p w14:paraId="0F004DE1" w14:textId="6A556408" w:rsidR="00096458" w:rsidRPr="00542E18" w:rsidRDefault="00096458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Было сложно все успеть, учитывая распорядок дня и большую загруженность суворовцев другими не менее важными делами</w:t>
            </w:r>
            <w:bookmarkStart w:id="0" w:name="_GoBack"/>
            <w:bookmarkEnd w:id="0"/>
          </w:p>
        </w:tc>
      </w:tr>
      <w:tr w:rsidR="004707E3" w:rsidRPr="00542E18" w14:paraId="7BF12F29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52455F83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54" w:type="dxa"/>
            <w:vAlign w:val="center"/>
          </w:tcPr>
          <w:p w14:paraId="4A6E138F" w14:textId="1CE58D4E" w:rsidR="008B2F37" w:rsidRPr="00542E18" w:rsidRDefault="00432325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23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ходе реализации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проекта</w:t>
            </w:r>
            <w:r w:rsidRPr="00432325">
              <w:rPr>
                <w:rFonts w:eastAsia="Times New Roman" w:cs="Times New Roman"/>
                <w:sz w:val="24"/>
                <w:szCs w:val="24"/>
                <w:lang w:eastAsia="ru-RU"/>
              </w:rPr>
              <w:t>, каждому удалось реализовать себя в общем деле, мобилизовав свои внутренние ресурсы, проявив единение и согласованность добиться поставленных целей. В ответах суворовцев на главный вопрос итогового обсуждения – всё ли удалось? прозвучало мнение, что удалось, во многом благодаря согласованности действий, умению разделить задачи по желаниям и способностям каждого. Осталось чувство незавершённости, но этот сборник, только начало, за ним по мере накопления материала, последует и второй выпуск.</w:t>
            </w:r>
          </w:p>
        </w:tc>
      </w:tr>
    </w:tbl>
    <w:p w14:paraId="6EAB2C68" w14:textId="77777777" w:rsidR="004707E3" w:rsidRPr="00542E18" w:rsidRDefault="004707E3" w:rsidP="004707E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7D37D01" w14:textId="77777777" w:rsidR="004707E3" w:rsidRPr="00542E18" w:rsidRDefault="004707E3" w:rsidP="004707E3">
      <w:pPr>
        <w:rPr>
          <w:rFonts w:cs="Times New Roman"/>
          <w:sz w:val="24"/>
          <w:szCs w:val="24"/>
        </w:rPr>
      </w:pPr>
    </w:p>
    <w:p w14:paraId="476F6681" w14:textId="77777777" w:rsidR="00183E9A" w:rsidRDefault="00183E9A"/>
    <w:sectPr w:rsidR="00183E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30F89"/>
    <w:multiLevelType w:val="hybridMultilevel"/>
    <w:tmpl w:val="F0F0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0BE"/>
    <w:multiLevelType w:val="hybridMultilevel"/>
    <w:tmpl w:val="4EFEFDE4"/>
    <w:lvl w:ilvl="0" w:tplc="2B6880D8">
      <w:start w:val="1"/>
      <w:numFmt w:val="bullet"/>
      <w:lvlText w:val="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7E3"/>
    <w:rsid w:val="00096458"/>
    <w:rsid w:val="000A3CCD"/>
    <w:rsid w:val="00122231"/>
    <w:rsid w:val="00183E9A"/>
    <w:rsid w:val="0019362A"/>
    <w:rsid w:val="001F66F8"/>
    <w:rsid w:val="002A04D3"/>
    <w:rsid w:val="003271AA"/>
    <w:rsid w:val="003C2250"/>
    <w:rsid w:val="004279F6"/>
    <w:rsid w:val="00432325"/>
    <w:rsid w:val="004707E3"/>
    <w:rsid w:val="006044D1"/>
    <w:rsid w:val="00780C37"/>
    <w:rsid w:val="00795424"/>
    <w:rsid w:val="00897ECE"/>
    <w:rsid w:val="008B2F37"/>
    <w:rsid w:val="008F3729"/>
    <w:rsid w:val="00B14EDC"/>
    <w:rsid w:val="00B70466"/>
    <w:rsid w:val="00C0404E"/>
    <w:rsid w:val="00C24BC4"/>
    <w:rsid w:val="00C26804"/>
    <w:rsid w:val="00D847F4"/>
    <w:rsid w:val="00DC42CF"/>
    <w:rsid w:val="00F0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A6A4"/>
  <w15:docId w15:val="{C3CBB759-14FC-486E-A46C-95CE9FC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E3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Варшавская</dc:creator>
  <cp:lastModifiedBy>Natalia Gusar</cp:lastModifiedBy>
  <cp:revision>10</cp:revision>
  <cp:lastPrinted>2025-04-11T04:28:00Z</cp:lastPrinted>
  <dcterms:created xsi:type="dcterms:W3CDTF">2025-02-13T07:27:00Z</dcterms:created>
  <dcterms:modified xsi:type="dcterms:W3CDTF">2025-04-11T04:29:00Z</dcterms:modified>
</cp:coreProperties>
</file>